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b/>
          <w:bCs/>
          <w:noProof w:val="0"/>
          <w:color w:val="000000"/>
          <w:sz w:val="32"/>
          <w:szCs w:val="32"/>
        </w:rPr>
        <w:t>Avant de lire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Pour vous préparer à lire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u w:val="single"/>
        </w:rPr>
        <w:t>L’homme qui plantait des arbres</w:t>
      </w:r>
      <w:r w:rsidRPr="00E06413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</w:rPr>
        <w:t>,</w:t>
      </w:r>
      <w:r w:rsidRPr="00E06413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faites les activités et répondez aux questions suivantes :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 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  <w:t>Préparation géographique :</w:t>
      </w: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1.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u w:val="single"/>
        </w:rPr>
        <w:t>L’homme qui plantait des arbres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est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u w:val="single"/>
        </w:rPr>
        <w:t>une nouvelle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(=une histoire courte) très célèbre de l’écrivain Jean Giono.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La nouvelle a lieu en Provence.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Trouvez sur une carte de France les villes de Sisteron, Die, et Mirabeau, et indiquez où elles se trouvent (approximativement).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Indiquez aussi sur une carte la région du Vaucluse, le Mont Ventoux (une montagne), et les rivières de la Durance et la Drôme.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</w:p>
    <w:p w:rsidR="00E06413" w:rsidRPr="00E06413" w:rsidRDefault="00E06413" w:rsidP="00E06413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lastRenderedPageBreak/>
        <w:drawing>
          <wp:inline distT="0" distB="0" distL="0" distR="0">
            <wp:extent cx="5903677" cy="5690323"/>
            <wp:effectExtent l="19050" t="0" r="1823" b="0"/>
            <wp:docPr id="3" name="Picture 1" descr="http://mysbfiles.stonybrook.edu/~sjourdain/MapFranc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ysbfiles.stonybrook.edu/~sjourdain/MapFranc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150" cy="5695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</w:rPr>
        <w:t> </w:t>
      </w: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>Préparation de réflexion :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2.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A votre avis, quand et pourquoi est-ce que quelqu’un devient « mémorable »? (2-4 phrases)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3.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Est-ce qu’on doit être obligé de faire du bien aux autres, même si on ne les connaît pas ou s’ils n’apprécient pas nos actions?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Pourquoi (pas)?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4.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Où voulez-vous vivre: à la campagne?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proofErr w:type="gramStart"/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en</w:t>
      </w:r>
      <w:proofErr w:type="gramEnd"/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 xml:space="preserve"> ville?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proofErr w:type="gramStart"/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dans</w:t>
      </w:r>
      <w:proofErr w:type="gramEnd"/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 xml:space="preserve"> un village?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Pourquoi?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5.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Aimez-vous être seul(e) ou préférez-vous être entouré(e) d’amis?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Pourquoi?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 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  <w:t>Préparation de vocabulaire :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6.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Cherchez dans un dictionnaire bilingue les noms de ces quatre types d’arbre :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1252"/>
        <w:gridCol w:w="2160"/>
        <w:gridCol w:w="5444"/>
      </w:tblGrid>
      <w:tr w:rsidR="00E06413" w:rsidRPr="00E06413" w:rsidTr="00E06413"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Modèle :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i/>
                <w:iCs/>
                <w:noProof w:val="0"/>
                <w:sz w:val="28"/>
                <w:szCs w:val="28"/>
                <w:lang w:val="en-US"/>
              </w:rPr>
              <w:t>weeping willow</w:t>
            </w:r>
          </w:p>
        </w:tc>
        <w:tc>
          <w:tcPr>
            <w:tcW w:w="5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en-US"/>
              </w:rPr>
              <w:t>=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lang w:val="en-US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 saule pleureur</w:t>
            </w:r>
          </w:p>
        </w:tc>
      </w:tr>
      <w:tr w:rsidR="00E06413" w:rsidRPr="00E06413" w:rsidTr="00E06413"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i/>
                <w:iCs/>
                <w:noProof w:val="0"/>
                <w:sz w:val="28"/>
                <w:szCs w:val="28"/>
                <w:lang w:val="en-US"/>
              </w:rPr>
              <w:t>oak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=</w:t>
            </w:r>
          </w:p>
        </w:tc>
      </w:tr>
      <w:tr w:rsidR="00E06413" w:rsidRPr="00E06413" w:rsidTr="00E06413"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b.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i/>
                <w:iCs/>
                <w:noProof w:val="0"/>
                <w:sz w:val="28"/>
                <w:szCs w:val="28"/>
                <w:lang w:val="en-US"/>
              </w:rPr>
              <w:t>beech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=</w:t>
            </w:r>
          </w:p>
        </w:tc>
      </w:tr>
      <w:tr w:rsidR="00E06413" w:rsidRPr="00E06413" w:rsidTr="00E06413"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i/>
                <w:iCs/>
                <w:noProof w:val="0"/>
                <w:sz w:val="28"/>
                <w:szCs w:val="28"/>
                <w:lang w:val="en-US"/>
              </w:rPr>
              <w:t>birch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=</w:t>
            </w:r>
          </w:p>
        </w:tc>
      </w:tr>
      <w:tr w:rsidR="00E06413" w:rsidRPr="00E06413" w:rsidTr="00E06413"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d.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i/>
                <w:iCs/>
                <w:noProof w:val="0"/>
                <w:sz w:val="28"/>
                <w:szCs w:val="28"/>
                <w:lang w:val="en-US"/>
              </w:rPr>
              <w:t>maple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=</w:t>
            </w:r>
          </w:p>
        </w:tc>
      </w:tr>
    </w:tbl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en-US"/>
        </w:rPr>
        <w:t> 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</w:rPr>
        <w:t>Préparation grammaticale :</w:t>
      </w:r>
    </w:p>
    <w:p w:rsidR="00E06413" w:rsidRPr="00E06413" w:rsidRDefault="00E06413" w:rsidP="00E06413">
      <w:pPr>
        <w:shd w:val="clear" w:color="auto" w:fill="CCFFCC"/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noProof w:val="0"/>
          <w:color w:val="000000"/>
          <w:sz w:val="27"/>
          <w:szCs w:val="27"/>
          <w:lang w:val="en-US"/>
        </w:rPr>
      </w:pP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7.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</w:rPr>
        <w:t>   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14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Cette histoire est racontée aux temps du passé (l’imparfait, le passé simple, le plus-que-parfait).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Dans la littérature française, on emploie souvent le passé simple là où, dans le français parlé, on utilise le passé composé.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Les phrases suivantes sont au passé simple.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</w:rPr>
        <w:t> </w:t>
      </w:r>
      <w:r w:rsidRPr="00E06413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</w:rPr>
        <w:t>Remplacez les verbes au passé simple avec les formes convenables des verbes au passé composé.</w:t>
      </w:r>
    </w:p>
    <w:tbl>
      <w:tblPr>
        <w:tblW w:w="0" w:type="auto"/>
        <w:shd w:val="clear" w:color="auto" w:fill="CCFFCC"/>
        <w:tblCellMar>
          <w:left w:w="0" w:type="dxa"/>
          <w:right w:w="0" w:type="dxa"/>
        </w:tblCellMar>
        <w:tblLook w:val="04A0"/>
      </w:tblPr>
      <w:tblGrid>
        <w:gridCol w:w="1391"/>
        <w:gridCol w:w="3857"/>
        <w:gridCol w:w="4328"/>
      </w:tblGrid>
      <w:tr w:rsidR="00E06413" w:rsidRPr="00E06413" w:rsidTr="00E06413">
        <w:tc>
          <w:tcPr>
            <w:tcW w:w="1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Modèles :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parlai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avec un berger.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J’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ai parlé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avec un berger.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fis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une longue balade.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J’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ai fait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une longue balade.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Nous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allâmes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à la fontaine.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Nous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sommes allés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à la fontaine.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a.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pris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une route inconnue.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b.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demandai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des directions.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c.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 homme me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dit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de traverser la rivière.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lastRenderedPageBreak/>
              <w:t>d.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J’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allai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au bord de la rivière.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e.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J’y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trouvai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des enfants qui jouaient.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f.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Ensemble nous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fîmes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 château de sable.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  <w:tr w:rsidR="00E06413" w:rsidRPr="00E06413" w:rsidTr="00E06413">
        <w:tc>
          <w:tcPr>
            <w:tcW w:w="1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g.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 petit garçon, très content,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fit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un grand sourire, et moi, je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</w:rPr>
              <w:t> 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u w:val="single"/>
              </w:rPr>
              <w:t>ris</w:t>
            </w:r>
            <w:r w:rsidRPr="00E06413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13" w:rsidRPr="00E06413" w:rsidRDefault="00E06413" w:rsidP="00E064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E06413">
              <w:rPr>
                <w:rFonts w:ascii="Wingdings" w:eastAsia="Times New Roman" w:hAnsi="Wingdings" w:cs="Times New Roman"/>
                <w:noProof w:val="0"/>
                <w:sz w:val="28"/>
                <w:szCs w:val="28"/>
              </w:rPr>
              <w:t></w:t>
            </w:r>
          </w:p>
        </w:tc>
      </w:tr>
    </w:tbl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0641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06413"/>
    <w:rsid w:val="00E13465"/>
    <w:rsid w:val="00E41320"/>
    <w:rsid w:val="00E50484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06413"/>
  </w:style>
  <w:style w:type="paragraph" w:customStyle="1" w:styleId="quick1">
    <w:name w:val="quick1"/>
    <w:basedOn w:val="Normal"/>
    <w:rsid w:val="00E0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413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mysbfiles.stonybrook.edu/~sjourdain/Giono-arbr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319</Words>
  <Characters>1820</Characters>
  <Application>Microsoft Office Word</Application>
  <DocSecurity>0</DocSecurity>
  <Lines>15</Lines>
  <Paragraphs>4</Paragraphs>
  <ScaleCrop>false</ScaleCrop>
  <Company>Ursuline Academy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2016-04-16T00:43:00Z</dcterms:created>
  <dcterms:modified xsi:type="dcterms:W3CDTF">2016-04-16T00:45:00Z</dcterms:modified>
</cp:coreProperties>
</file>